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k1nrxgs115i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time slip away even when you stay busy?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tasks lack structure around when they happen, causing fragmented attention.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 poor time use a scheduling problem?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No. It is usually a boundary problem around attention.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time blocks work better than open task lists?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create clear containers where focus can stay.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make time blocks more realistic?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grounding block length and placement in actual energy and constraints.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